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627132">
      <w:pPr>
        <w:widowControl w:val="0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1714500" cy="913765"/>
            <wp:effectExtent l="0" t="0" r="0" b="635"/>
            <wp:wrapTight wrapText="bothSides">
              <wp:wrapPolygon edited="0">
                <wp:start x="11040" y="0"/>
                <wp:lineTo x="7440" y="2702"/>
                <wp:lineTo x="3120" y="6755"/>
                <wp:lineTo x="1200" y="8106"/>
                <wp:lineTo x="480" y="10357"/>
                <wp:lineTo x="720" y="17562"/>
                <wp:lineTo x="1680" y="20714"/>
                <wp:lineTo x="2400" y="21165"/>
                <wp:lineTo x="4320" y="21165"/>
                <wp:lineTo x="12240" y="20264"/>
                <wp:lineTo x="13920" y="19363"/>
                <wp:lineTo x="12720" y="15311"/>
                <wp:lineTo x="15120" y="15311"/>
                <wp:lineTo x="20880" y="10357"/>
                <wp:lineTo x="21120" y="5854"/>
                <wp:lineTo x="19920" y="1351"/>
                <wp:lineTo x="12960" y="0"/>
                <wp:lineTo x="110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7145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F5149D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BA5267" w:rsidP="00EF212B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Ноябрь</w:t>
      </w:r>
      <w:r w:rsidR="00627132" w:rsidRPr="00C17C32">
        <w:rPr>
          <w:b/>
          <w:color w:val="002060"/>
          <w:sz w:val="28"/>
          <w:szCs w:val="28"/>
        </w:rPr>
        <w:t xml:space="preserve"> 2020 года</w:t>
      </w:r>
    </w:p>
    <w:p w:rsidR="00627132" w:rsidRDefault="00627132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963"/>
      </w:tblGrid>
      <w:tr w:rsidR="00B8404F" w:rsidTr="00886D23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E4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1172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5D71E4" w:rsidRPr="00886D23" w:rsidRDefault="00B8404F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</w:t>
            </w:r>
            <w:r w:rsidR="005D71E4" w:rsidRPr="00886D23">
              <w:rPr>
                <w:b/>
                <w:lang w:eastAsia="en-US"/>
              </w:rPr>
              <w:t xml:space="preserve">8 (8332) 48-50-17, </w:t>
            </w:r>
          </w:p>
          <w:p w:rsidR="00B8404F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6" w:rsidRDefault="00BA5267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03.11.2020 – 04.11.2020 </w:t>
            </w:r>
            <w:r w:rsidR="000B79B6">
              <w:rPr>
                <w:b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Ночь искусств</w:t>
            </w:r>
            <w:r w:rsidR="000B79B6">
              <w:rPr>
                <w:b/>
                <w:lang w:eastAsia="en-US"/>
              </w:rPr>
              <w:t xml:space="preserve">. Программа мероприятий на сайте: </w:t>
            </w:r>
            <w:hyperlink r:id="rId5" w:history="1">
              <w:r w:rsidR="000B79B6" w:rsidRPr="008072D1">
                <w:rPr>
                  <w:rStyle w:val="a6"/>
                  <w:b/>
                  <w:lang w:eastAsia="en-US"/>
                </w:rPr>
                <w:t>https://dkc43.ru/</w:t>
              </w:r>
            </w:hyperlink>
            <w:r w:rsidR="000B79B6">
              <w:rPr>
                <w:b/>
                <w:lang w:eastAsia="en-US"/>
              </w:rPr>
              <w:t xml:space="preserve">. </w:t>
            </w:r>
          </w:p>
          <w:p w:rsidR="002B68AD" w:rsidRDefault="002B68AD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66741B" w:rsidRDefault="00BA5267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Просветительская </w:t>
            </w:r>
            <w:r w:rsidR="002B68AD">
              <w:rPr>
                <w:b/>
                <w:lang w:eastAsia="en-US"/>
              </w:rPr>
              <w:t>онлайн-</w:t>
            </w:r>
            <w:r>
              <w:rPr>
                <w:b/>
                <w:lang w:eastAsia="en-US"/>
              </w:rPr>
              <w:t>экскурсия 03.11.2020 - «</w:t>
            </w:r>
            <w:r w:rsidRPr="00BA5267">
              <w:rPr>
                <w:b/>
                <w:lang w:eastAsia="en-US"/>
              </w:rPr>
              <w:t>Вятка Циолковского глазами кировских художников</w:t>
            </w:r>
            <w:r w:rsidR="002B68AD">
              <w:rPr>
                <w:b/>
                <w:lang w:eastAsia="en-US"/>
              </w:rPr>
              <w:t xml:space="preserve">» </w:t>
            </w:r>
            <w:r w:rsidR="002B68AD" w:rsidRPr="002B68AD">
              <w:rPr>
                <w:b/>
                <w:lang w:eastAsia="en-US"/>
              </w:rPr>
              <w:t xml:space="preserve">в группе VK: </w:t>
            </w:r>
            <w:hyperlink r:id="rId6" w:history="1">
              <w:r w:rsidR="002B68AD" w:rsidRPr="00D0400B">
                <w:rPr>
                  <w:rStyle w:val="a6"/>
                  <w:b/>
                  <w:lang w:eastAsia="en-US"/>
                </w:rPr>
                <w:t>https://vk.com/cosmomuseum43</w:t>
              </w:r>
            </w:hyperlink>
            <w:r w:rsidR="002B68AD">
              <w:rPr>
                <w:b/>
                <w:lang w:eastAsia="en-US"/>
              </w:rPr>
              <w:t xml:space="preserve">. </w:t>
            </w:r>
          </w:p>
          <w:p w:rsidR="00BC5A93" w:rsidRDefault="00BC5A93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BC5A93" w:rsidRDefault="00BC5A93" w:rsidP="00BC5A93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«Киров – город трудовой славы» с 09.10.2020 по 30.11.2020</w:t>
            </w:r>
          </w:p>
          <w:p w:rsidR="002B68AD" w:rsidRDefault="00BC5A93" w:rsidP="00BC5A93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 бесценном вкладе </w:t>
            </w:r>
            <w:proofErr w:type="spellStart"/>
            <w:r>
              <w:rPr>
                <w:i/>
                <w:lang w:eastAsia="en-US"/>
              </w:rPr>
              <w:t>кировчан</w:t>
            </w:r>
            <w:proofErr w:type="spellEnd"/>
            <w:r>
              <w:rPr>
                <w:i/>
                <w:lang w:eastAsia="en-US"/>
              </w:rPr>
              <w:t xml:space="preserve"> в Победу страны! </w:t>
            </w:r>
            <w:r w:rsidRPr="005116B2">
              <w:rPr>
                <w:i/>
                <w:lang w:eastAsia="en-US"/>
              </w:rPr>
              <w:t>В годы Великой Отечественной войны Кировская область была тыловой. Линия</w:t>
            </w:r>
            <w:r>
              <w:rPr>
                <w:i/>
                <w:lang w:eastAsia="en-US"/>
              </w:rPr>
              <w:t xml:space="preserve"> фронта проходила далеко отсюда</w:t>
            </w:r>
            <w:r w:rsidRPr="005116B2">
              <w:rPr>
                <w:i/>
                <w:lang w:eastAsia="en-US"/>
              </w:rPr>
              <w:t>. Но нельзя сказать, что война обошла край стороной.</w:t>
            </w:r>
            <w:r>
              <w:rPr>
                <w:i/>
                <w:lang w:eastAsia="en-US"/>
              </w:rPr>
              <w:t xml:space="preserve"> </w:t>
            </w:r>
            <w:r w:rsidRPr="005116B2">
              <w:rPr>
                <w:i/>
                <w:lang w:eastAsia="en-US"/>
              </w:rPr>
              <w:t>Из Кировской области на фронт отправилось около 600 тысяч челове</w:t>
            </w:r>
            <w:r>
              <w:rPr>
                <w:i/>
                <w:lang w:eastAsia="en-US"/>
              </w:rPr>
              <w:t>к</w:t>
            </w:r>
            <w:r w:rsidRPr="005116B2">
              <w:rPr>
                <w:i/>
                <w:lang w:eastAsia="en-US"/>
              </w:rPr>
              <w:t>. В кратчайшие сроки в Кирове и областных городах было развёрнуто производство боеприпасов, стрелкового вооружения и военной техники</w:t>
            </w:r>
            <w:r>
              <w:rPr>
                <w:i/>
                <w:lang w:eastAsia="en-US"/>
              </w:rPr>
              <w:t>.</w:t>
            </w:r>
          </w:p>
          <w:p w:rsidR="00523AD2" w:rsidRDefault="008529ED" w:rsidP="00BC5A93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529ED">
              <w:rPr>
                <w:b/>
                <w:lang w:eastAsia="en-US"/>
              </w:rPr>
              <w:t>25.11.2020 - о</w:t>
            </w:r>
            <w:r w:rsidR="00523AD2" w:rsidRPr="008529ED">
              <w:rPr>
                <w:b/>
                <w:lang w:eastAsia="en-US"/>
              </w:rPr>
              <w:t xml:space="preserve">ткрытие </w:t>
            </w:r>
            <w:r w:rsidRPr="008529ED">
              <w:rPr>
                <w:b/>
                <w:lang w:eastAsia="en-US"/>
              </w:rPr>
              <w:t>фотовыставки «85 лет со дня рождения Владислава Николаевича Волкова»</w:t>
            </w:r>
          </w:p>
          <w:p w:rsidR="008529ED" w:rsidRPr="008529ED" w:rsidRDefault="008529ED" w:rsidP="00BC5A93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</w:p>
          <w:p w:rsidR="00627132" w:rsidRPr="00886D23" w:rsidRDefault="00627132" w:rsidP="00BC5A93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«Пилотируемая космонавтика»</w:t>
            </w:r>
          </w:p>
          <w:p w:rsidR="00627132" w:rsidRPr="00380D82" w:rsidRDefault="00627132" w:rsidP="00BC5A93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380D82">
              <w:rPr>
                <w:i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</w:t>
            </w:r>
            <w:r w:rsidR="00BC5A93">
              <w:rPr>
                <w:i/>
                <w:lang w:eastAsia="en-US"/>
              </w:rPr>
              <w:t>.</w:t>
            </w:r>
          </w:p>
          <w:p w:rsidR="00627132" w:rsidRPr="00886D23" w:rsidRDefault="00627132" w:rsidP="00BC5A93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8529ED" w:rsidRDefault="00627132" w:rsidP="00BC5A93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</w:t>
            </w:r>
          </w:p>
          <w:p w:rsidR="00380D82" w:rsidRDefault="00627132" w:rsidP="00BC5A93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bookmarkStart w:id="0" w:name="_GoBack"/>
            <w:bookmarkEnd w:id="0"/>
            <w:r w:rsidRPr="00886D23">
              <w:rPr>
                <w:b/>
                <w:lang w:eastAsia="en-US"/>
              </w:rPr>
              <w:t xml:space="preserve">Фотовыставка «От </w:t>
            </w:r>
            <w:proofErr w:type="spellStart"/>
            <w:r w:rsidRPr="00886D23">
              <w:rPr>
                <w:b/>
                <w:lang w:eastAsia="en-US"/>
              </w:rPr>
              <w:t>Ветлужских</w:t>
            </w:r>
            <w:proofErr w:type="spellEnd"/>
            <w:r w:rsidRPr="00886D23">
              <w:rPr>
                <w:b/>
                <w:lang w:eastAsia="en-US"/>
              </w:rPr>
              <w:t xml:space="preserve"> лугов до космических далей» </w:t>
            </w:r>
            <w:r w:rsidRPr="00886D23">
              <w:rPr>
                <w:i/>
                <w:lang w:eastAsia="en-US"/>
              </w:rPr>
              <w:t>Фотовыставка открыта к юбилею нашего земляка, заместителя генерального директора АО «Российские космические системы» по работам в области прогнозного аэрокосмического мониторинга Анатолия Николаевича Перминова.</w:t>
            </w:r>
          </w:p>
          <w:p w:rsidR="00380D82" w:rsidRPr="00886D23" w:rsidRDefault="00380D82" w:rsidP="00380D8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</w:p>
        </w:tc>
      </w:tr>
      <w:tr w:rsidR="00627132" w:rsidTr="00886D23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6" w:rsidRDefault="000B79B6" w:rsidP="00627132">
            <w:pPr>
              <w:spacing w:line="276" w:lineRule="auto"/>
              <w:rPr>
                <w:b/>
                <w:lang w:eastAsia="en-US"/>
              </w:rPr>
            </w:pPr>
          </w:p>
          <w:p w:rsidR="000B79B6" w:rsidRDefault="000B79B6" w:rsidP="00627132">
            <w:pPr>
              <w:spacing w:line="276" w:lineRule="auto"/>
              <w:rPr>
                <w:b/>
                <w:lang w:eastAsia="en-US"/>
              </w:rPr>
            </w:pP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Планетарий Детского космического центра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EF212B">
              <w:rPr>
                <w:b/>
                <w:lang w:eastAsia="en-US"/>
              </w:rPr>
              <w:t>Фильмы в планетарии: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«Времена года»</w:t>
            </w:r>
            <w:r w:rsidRPr="00EF212B">
              <w:rPr>
                <w:i/>
                <w:lang w:eastAsia="en-US"/>
              </w:rPr>
              <w:t xml:space="preserve"> </w:t>
            </w:r>
          </w:p>
          <w:p w:rsidR="00627132" w:rsidRPr="00886D23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EF212B">
              <w:rPr>
                <w:b/>
                <w:lang w:eastAsia="en-US"/>
              </w:rPr>
              <w:t>6+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«Мышата и Луна»</w:t>
            </w:r>
            <w:r w:rsidRPr="00EF212B">
              <w:rPr>
                <w:i/>
                <w:lang w:eastAsia="en-US"/>
              </w:rPr>
              <w:t xml:space="preserve">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proofErr w:type="spellStart"/>
            <w:r w:rsidRPr="00886D23">
              <w:rPr>
                <w:i/>
                <w:lang w:eastAsia="en-US"/>
              </w:rPr>
              <w:t>Полнокупольный</w:t>
            </w:r>
            <w:proofErr w:type="spellEnd"/>
            <w:r w:rsidRPr="00886D23">
              <w:rPr>
                <w:i/>
                <w:lang w:eastAsia="en-US"/>
              </w:rPr>
              <w:t xml:space="preserve">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EF212B">
              <w:rPr>
                <w:i/>
                <w:lang w:eastAsia="en-US"/>
              </w:rPr>
              <w:t xml:space="preserve"> </w:t>
            </w:r>
            <w:r w:rsidRPr="00EF212B">
              <w:rPr>
                <w:b/>
                <w:lang w:eastAsia="en-US"/>
              </w:rPr>
              <w:t>6+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</w:t>
            </w:r>
            <w:proofErr w:type="spellStart"/>
            <w:r w:rsidRPr="00EF212B">
              <w:rPr>
                <w:b/>
                <w:lang w:eastAsia="en-US"/>
              </w:rPr>
              <w:t>Полярис</w:t>
            </w:r>
            <w:proofErr w:type="spellEnd"/>
            <w:r w:rsidRPr="00EF212B">
              <w:rPr>
                <w:b/>
                <w:lang w:eastAsia="en-US"/>
              </w:rPr>
              <w:t>»</w:t>
            </w:r>
            <w:r w:rsidRPr="00EF212B">
              <w:rPr>
                <w:i/>
                <w:lang w:eastAsia="en-US"/>
              </w:rPr>
              <w:t xml:space="preserve">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proofErr w:type="spellStart"/>
            <w:r w:rsidRPr="00886D23">
              <w:rPr>
                <w:i/>
                <w:lang w:eastAsia="en-US"/>
              </w:rPr>
              <w:t>Полнокупольный</w:t>
            </w:r>
            <w:proofErr w:type="spellEnd"/>
            <w:r w:rsidRPr="00886D23">
              <w:rPr>
                <w:i/>
                <w:lang w:eastAsia="en-US"/>
              </w:rPr>
              <w:t xml:space="preserve">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</w:t>
            </w:r>
            <w:r w:rsidRPr="00886D23">
              <w:rPr>
                <w:i/>
                <w:lang w:eastAsia="en-US"/>
              </w:rPr>
              <w:lastRenderedPageBreak/>
              <w:t>космический корабль, на котором совершают межпланетное путешествие.</w:t>
            </w:r>
            <w:r w:rsidRPr="00EF212B">
              <w:rPr>
                <w:i/>
                <w:lang w:eastAsia="en-US"/>
              </w:rPr>
              <w:t xml:space="preserve"> </w:t>
            </w:r>
            <w:r w:rsidRPr="00EF212B">
              <w:rPr>
                <w:b/>
                <w:lang w:eastAsia="en-US"/>
              </w:rPr>
              <w:t>6+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EF212B">
              <w:rPr>
                <w:b/>
                <w:lang w:eastAsia="en-US"/>
              </w:rPr>
              <w:t xml:space="preserve">«Путешествие по Солнечной системе»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Фильм рассказывает о планетах Солнечной системы. </w:t>
            </w:r>
            <w:r w:rsidRPr="00EF212B">
              <w:rPr>
                <w:b/>
                <w:lang w:eastAsia="en-US"/>
              </w:rPr>
              <w:t>6+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«Легенды звездного неба»</w:t>
            </w:r>
            <w:r w:rsidRPr="00886D23">
              <w:rPr>
                <w:i/>
                <w:lang w:eastAsia="en-US"/>
              </w:rPr>
              <w:t xml:space="preserve">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Фильм о вознесенных на небо героях древних сказаний, давших названия звездам и созвездиям.</w:t>
            </w:r>
            <w:r w:rsidRPr="00EF212B">
              <w:rPr>
                <w:i/>
                <w:lang w:eastAsia="en-US"/>
              </w:rPr>
              <w:t xml:space="preserve">  </w:t>
            </w:r>
            <w:r w:rsidRPr="00EF212B">
              <w:rPr>
                <w:b/>
                <w:lang w:eastAsia="en-US"/>
              </w:rPr>
              <w:t>6+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«Солнце - наша живая звезда»</w:t>
            </w:r>
            <w:r w:rsidRPr="00EF212B">
              <w:rPr>
                <w:i/>
                <w:lang w:eastAsia="en-US"/>
              </w:rPr>
              <w:t xml:space="preserve">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Фильм рассказывает о значимости Солнца для жизни на Земле, о строении Солнца. </w:t>
            </w:r>
            <w:r w:rsidRPr="00EF212B">
              <w:rPr>
                <w:b/>
                <w:lang w:eastAsia="en-US"/>
              </w:rPr>
              <w:t>12+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</w:t>
            </w:r>
            <w:proofErr w:type="spellStart"/>
            <w:r w:rsidRPr="00EF212B">
              <w:rPr>
                <w:b/>
                <w:lang w:eastAsia="en-US"/>
              </w:rPr>
              <w:t>Экзопланеты</w:t>
            </w:r>
            <w:proofErr w:type="spellEnd"/>
            <w:r w:rsidRPr="00EF212B">
              <w:rPr>
                <w:b/>
                <w:lang w:eastAsia="en-US"/>
              </w:rPr>
              <w:t>»</w:t>
            </w:r>
            <w:r w:rsidRPr="00EF212B">
              <w:rPr>
                <w:i/>
                <w:lang w:eastAsia="en-US"/>
              </w:rPr>
              <w:t xml:space="preserve">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Мы живем на маленькой планете, вращающейся вокруг желтой звезды среднего размера. Это всего лишь одна из многих звезд, образующих Млечный Путь. И все же наша звезда особенная — возле нее есть планеты. А есть ли где-то планеты, вращающиеся вокруг других звезд? И существуют ли обитаемые миры, подобные Земле? Фильм расскажет, как мы можем отыскать такие планеты.</w:t>
            </w:r>
            <w:r w:rsidRPr="00EF212B">
              <w:rPr>
                <w:i/>
                <w:lang w:eastAsia="en-US"/>
              </w:rPr>
              <w:t> </w:t>
            </w:r>
            <w:r w:rsidRPr="00EF212B">
              <w:rPr>
                <w:b/>
                <w:lang w:eastAsia="en-US"/>
              </w:rPr>
              <w:t>12+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«От Земли во Вселенную»</w:t>
            </w:r>
            <w:r w:rsidRPr="00EF212B">
              <w:rPr>
                <w:i/>
                <w:lang w:eastAsia="en-US"/>
              </w:rPr>
              <w:t xml:space="preserve">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i/>
                <w:lang w:eastAsia="en-US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EF212B">
              <w:rPr>
                <w:b/>
                <w:lang w:eastAsia="en-US"/>
              </w:rPr>
              <w:t>12+</w:t>
            </w:r>
          </w:p>
          <w:p w:rsid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«Люсия. Тайна падающих звёзд»</w:t>
            </w:r>
            <w:r w:rsidRPr="00EF212B">
              <w:rPr>
                <w:i/>
                <w:lang w:eastAsia="en-US"/>
              </w:rPr>
              <w:t xml:space="preserve"> </w:t>
            </w:r>
          </w:p>
          <w:p w:rsidR="00627132" w:rsidRPr="00EF212B" w:rsidRDefault="00627132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EF212B">
              <w:rPr>
                <w:b/>
                <w:lang w:eastAsia="en-US"/>
              </w:rPr>
              <w:t>6+</w:t>
            </w:r>
          </w:p>
          <w:p w:rsidR="00EF212B" w:rsidRDefault="00C42E63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b/>
                <w:lang w:eastAsia="en-US"/>
              </w:rPr>
              <w:t>«Беспокойная Вселенная</w:t>
            </w:r>
            <w:r w:rsidR="00627132" w:rsidRPr="00EF212B">
              <w:rPr>
                <w:b/>
                <w:lang w:eastAsia="en-US"/>
              </w:rPr>
              <w:t>»</w:t>
            </w:r>
            <w:r w:rsidR="00627132" w:rsidRPr="00EF212B">
              <w:rPr>
                <w:i/>
                <w:lang w:eastAsia="en-US"/>
              </w:rPr>
              <w:t xml:space="preserve"> </w:t>
            </w:r>
          </w:p>
          <w:p w:rsidR="00C42E63" w:rsidRPr="00C42E63" w:rsidRDefault="00C42E63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C42E63">
              <w:rPr>
                <w:i/>
                <w:lang w:eastAsia="en-US"/>
              </w:rPr>
              <w:t>Мы привыкли к неизменности и спокойствию звёздного неба над головой – звёзды, которые видим мы, видели и наши далёкие предки.</w:t>
            </w:r>
          </w:p>
          <w:p w:rsidR="00627132" w:rsidRDefault="00C42E63" w:rsidP="00EF212B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C42E63">
              <w:rPr>
                <w:i/>
                <w:lang w:eastAsia="en-US"/>
              </w:rPr>
              <w:t xml:space="preserve">Но если посмотреть на Вселенную в рентгеновских лучах и гамма-лучах, мы увидим быстрые, мощные, иногда катастрофические процессы – взрывы сверхновых, рождение пульсаров и нейтронных звёзд, столкновения и взаимодействия галактик. </w:t>
            </w:r>
            <w:r w:rsidR="00627132" w:rsidRPr="00EF212B">
              <w:rPr>
                <w:b/>
                <w:lang w:eastAsia="en-US"/>
              </w:rPr>
              <w:t>12+</w:t>
            </w:r>
          </w:p>
          <w:p w:rsidR="00C144E8" w:rsidRPr="00EF212B" w:rsidRDefault="00C144E8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proofErr w:type="spellStart"/>
            <w:r w:rsidRPr="00EF212B">
              <w:rPr>
                <w:b/>
                <w:lang w:eastAsia="en-US"/>
              </w:rPr>
              <w:t>Полнокупольная</w:t>
            </w:r>
            <w:proofErr w:type="spellEnd"/>
            <w:r w:rsidRPr="00EF212B">
              <w:rPr>
                <w:b/>
                <w:lang w:eastAsia="en-US"/>
              </w:rPr>
              <w:t xml:space="preserve"> программа «Сокровища осеннего неба»</w:t>
            </w:r>
            <w:r w:rsidRPr="00EF212B">
              <w:rPr>
                <w:i/>
                <w:lang w:eastAsia="en-US"/>
              </w:rPr>
              <w:t xml:space="preserve"> </w:t>
            </w:r>
            <w:r w:rsidR="00EF212B" w:rsidRPr="00EF212B">
              <w:rPr>
                <w:b/>
                <w:lang w:eastAsia="en-US"/>
              </w:rPr>
              <w:t>12+</w:t>
            </w:r>
          </w:p>
          <w:p w:rsidR="00C144E8" w:rsidRPr="00EF212B" w:rsidRDefault="000B79B6" w:rsidP="00EF212B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EF212B">
              <w:rPr>
                <w:i/>
                <w:lang w:eastAsia="en-US"/>
              </w:rPr>
              <w:t>С</w:t>
            </w:r>
            <w:r w:rsidR="00C144E8" w:rsidRPr="00EF212B">
              <w:rPr>
                <w:i/>
                <w:lang w:eastAsia="en-US"/>
              </w:rPr>
              <w:t xml:space="preserve">мена времен года приносит много изменений в ночное небо, поскольку созвездия, которые доминировали над головой в течение </w:t>
            </w:r>
            <w:r w:rsidRPr="00EF212B">
              <w:rPr>
                <w:i/>
                <w:lang w:eastAsia="en-US"/>
              </w:rPr>
              <w:t xml:space="preserve">лета, </w:t>
            </w:r>
            <w:r w:rsidR="00C144E8" w:rsidRPr="00EF212B">
              <w:rPr>
                <w:i/>
                <w:lang w:eastAsia="en-US"/>
              </w:rPr>
              <w:t>теперь начинают опускаться ниже на Западе. Их заменяют созвездия осеннего неба Андромеда, Водолей, Рыбы, Пегас и другие, которые становятся видимыми в нашей Кировской области сразу после наступления темноты.</w:t>
            </w:r>
            <w:r w:rsidR="00EF212B" w:rsidRPr="00EF212B">
              <w:rPr>
                <w:b/>
                <w:lang w:eastAsia="en-US"/>
              </w:rPr>
              <w:t xml:space="preserve"> </w:t>
            </w:r>
          </w:p>
        </w:tc>
      </w:tr>
      <w:tr w:rsidR="00627132" w:rsidTr="00C144E8">
        <w:trPr>
          <w:trHeight w:val="225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Музей К.Э. Циолковского авиации и космонавтики (ул. Преображенская, 16)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«К. А. Вершинин – Маршал Победы» </w:t>
            </w:r>
            <w:r w:rsidRPr="00886D23">
              <w:rPr>
                <w:b/>
                <w:lang w:eastAsia="en-US"/>
              </w:rPr>
              <w:tab/>
            </w:r>
          </w:p>
          <w:p w:rsidR="00C144E8" w:rsidRPr="00BA5267" w:rsidRDefault="00627132" w:rsidP="00BC5A93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Фотовыставка «Маршал Победы» открыта к юбилею нашего земляка, уроженца деревни </w:t>
            </w:r>
            <w:proofErr w:type="spellStart"/>
            <w:r w:rsidRPr="00886D23">
              <w:rPr>
                <w:i/>
                <w:lang w:eastAsia="en-US"/>
              </w:rPr>
              <w:t>Боркино</w:t>
            </w:r>
            <w:proofErr w:type="spellEnd"/>
            <w:r w:rsidR="005116B2">
              <w:rPr>
                <w:i/>
                <w:lang w:eastAsia="en-US"/>
              </w:rPr>
              <w:t xml:space="preserve"> </w:t>
            </w:r>
            <w:proofErr w:type="spellStart"/>
            <w:r w:rsidRPr="00886D23">
              <w:rPr>
                <w:i/>
                <w:lang w:eastAsia="en-US"/>
              </w:rPr>
              <w:t>Санчурского</w:t>
            </w:r>
            <w:proofErr w:type="spellEnd"/>
            <w:r w:rsidRPr="00886D23">
              <w:rPr>
                <w:i/>
                <w:lang w:eastAsia="en-US"/>
              </w:rPr>
              <w:t xml:space="preserve"> района, Главного Маршала авиации Константина Андреевича Вершинина. </w:t>
            </w:r>
          </w:p>
        </w:tc>
      </w:tr>
    </w:tbl>
    <w:p w:rsidR="00627132" w:rsidRDefault="00EF212B" w:rsidP="004354E6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81915</wp:posOffset>
            </wp:positionV>
            <wp:extent cx="128587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Рисунок 2" descr="N:\Чикишев С.Л\qr-code_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Чикишев С.Л\qr-code_В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43815</wp:posOffset>
            </wp:positionV>
            <wp:extent cx="1323975" cy="1323975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" name="Рисунок 4" descr="N:\Чикишев С.Л\qr-code_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Чикишев С.Л\qr-code_сай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3E7" w:rsidRDefault="00045A9C" w:rsidP="004354E6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9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EF212B" w:rsidRDefault="00EF212B" w:rsidP="004354E6">
      <w:pPr>
        <w:jc w:val="center"/>
        <w:rPr>
          <w:b/>
          <w:sz w:val="28"/>
          <w:szCs w:val="32"/>
        </w:rPr>
      </w:pPr>
    </w:p>
    <w:p w:rsidR="004354E6" w:rsidRDefault="004354E6" w:rsidP="004354E6">
      <w:pPr>
        <w:jc w:val="center"/>
        <w:rPr>
          <w:rStyle w:val="a6"/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10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p w:rsidR="00EF212B" w:rsidRDefault="00EF212B" w:rsidP="00EF212B">
      <w:pPr>
        <w:rPr>
          <w:b/>
          <w:sz w:val="28"/>
          <w:szCs w:val="32"/>
        </w:rPr>
      </w:pPr>
    </w:p>
    <w:sectPr w:rsidR="00EF212B" w:rsidSect="00886D2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45A9C"/>
    <w:rsid w:val="00050D3E"/>
    <w:rsid w:val="000948DA"/>
    <w:rsid w:val="000B79B6"/>
    <w:rsid w:val="000C5D25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2B68AD"/>
    <w:rsid w:val="00313701"/>
    <w:rsid w:val="00332942"/>
    <w:rsid w:val="003330D9"/>
    <w:rsid w:val="003474C6"/>
    <w:rsid w:val="0036434F"/>
    <w:rsid w:val="00380D82"/>
    <w:rsid w:val="003870C1"/>
    <w:rsid w:val="003C1669"/>
    <w:rsid w:val="003D7329"/>
    <w:rsid w:val="0040022F"/>
    <w:rsid w:val="00405CEF"/>
    <w:rsid w:val="004354E6"/>
    <w:rsid w:val="00440757"/>
    <w:rsid w:val="00440E83"/>
    <w:rsid w:val="00442263"/>
    <w:rsid w:val="004B0789"/>
    <w:rsid w:val="004C2CB2"/>
    <w:rsid w:val="004E28C3"/>
    <w:rsid w:val="004E77AE"/>
    <w:rsid w:val="004F0D0B"/>
    <w:rsid w:val="005116B2"/>
    <w:rsid w:val="00523AD2"/>
    <w:rsid w:val="0053249B"/>
    <w:rsid w:val="00576274"/>
    <w:rsid w:val="005D71E4"/>
    <w:rsid w:val="00624032"/>
    <w:rsid w:val="00627132"/>
    <w:rsid w:val="00634FDA"/>
    <w:rsid w:val="006366D6"/>
    <w:rsid w:val="006545F1"/>
    <w:rsid w:val="00663F8D"/>
    <w:rsid w:val="0066741B"/>
    <w:rsid w:val="006915C9"/>
    <w:rsid w:val="006B5378"/>
    <w:rsid w:val="006B727D"/>
    <w:rsid w:val="006C7530"/>
    <w:rsid w:val="00710CBC"/>
    <w:rsid w:val="00721356"/>
    <w:rsid w:val="0074199A"/>
    <w:rsid w:val="00792DEC"/>
    <w:rsid w:val="008529ED"/>
    <w:rsid w:val="0086045B"/>
    <w:rsid w:val="00886D23"/>
    <w:rsid w:val="008917F1"/>
    <w:rsid w:val="008A3F2E"/>
    <w:rsid w:val="008B5EF9"/>
    <w:rsid w:val="008C135C"/>
    <w:rsid w:val="008D0606"/>
    <w:rsid w:val="00930EBA"/>
    <w:rsid w:val="009573E7"/>
    <w:rsid w:val="009635FE"/>
    <w:rsid w:val="009A7307"/>
    <w:rsid w:val="009B29D4"/>
    <w:rsid w:val="009B31ED"/>
    <w:rsid w:val="009B7A4D"/>
    <w:rsid w:val="009D04B2"/>
    <w:rsid w:val="00A04F65"/>
    <w:rsid w:val="00A1405F"/>
    <w:rsid w:val="00A5109B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8404F"/>
    <w:rsid w:val="00BA155A"/>
    <w:rsid w:val="00BA5267"/>
    <w:rsid w:val="00BC5A93"/>
    <w:rsid w:val="00BE15B3"/>
    <w:rsid w:val="00C144E8"/>
    <w:rsid w:val="00C14C6A"/>
    <w:rsid w:val="00C42E63"/>
    <w:rsid w:val="00C51DC0"/>
    <w:rsid w:val="00C90831"/>
    <w:rsid w:val="00CA2693"/>
    <w:rsid w:val="00CB5F07"/>
    <w:rsid w:val="00D15C9F"/>
    <w:rsid w:val="00D24652"/>
    <w:rsid w:val="00D26536"/>
    <w:rsid w:val="00D77C6E"/>
    <w:rsid w:val="00D91005"/>
    <w:rsid w:val="00D91C44"/>
    <w:rsid w:val="00DE0241"/>
    <w:rsid w:val="00E13E4F"/>
    <w:rsid w:val="00E51E4B"/>
    <w:rsid w:val="00E70CF2"/>
    <w:rsid w:val="00EA2155"/>
    <w:rsid w:val="00EF1913"/>
    <w:rsid w:val="00EF212B"/>
    <w:rsid w:val="00FA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5DB6"/>
  <w15:docId w15:val="{E013E71A-B06A-44B3-BF6A-CAD1351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momuseum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kc43.ru/" TargetMode="External"/><Relationship Id="rId10" Type="http://schemas.openxmlformats.org/officeDocument/2006/relationships/hyperlink" Target="https://vk.com/cosmomuseum4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kc4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Воронина Ирина Сергеевна</cp:lastModifiedBy>
  <cp:revision>4</cp:revision>
  <cp:lastPrinted>2020-09-21T08:34:00Z</cp:lastPrinted>
  <dcterms:created xsi:type="dcterms:W3CDTF">2020-10-26T06:42:00Z</dcterms:created>
  <dcterms:modified xsi:type="dcterms:W3CDTF">2020-10-26T11:29:00Z</dcterms:modified>
</cp:coreProperties>
</file>